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rPr>
          <w:sz w:val="16"/>
        </w:rPr>
      </w:pPr>
    </w:p>
    <w:p>
      <w:pPr>
        <w:pStyle w:val="BodyText"/>
        <w:spacing w:before="91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Nro.6744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1º:</w:t>
      </w:r>
      <w:r>
        <w:rPr>
          <w:spacing w:val="40"/>
        </w:rPr>
        <w:t> </w:t>
      </w:r>
      <w:r>
        <w:rPr/>
        <w:t>Declárase de utilidad pública e interés social y sujeto a expropiación, el inmueble ubicado en la Ciudad de Resistencia, cuyos datos identificatorios se detallan a </w:t>
      </w:r>
      <w:r>
        <w:rPr>
          <w:spacing w:val="-2"/>
        </w:rPr>
        <w:t>continuación:</w:t>
      </w:r>
    </w:p>
    <w:p>
      <w:pPr>
        <w:pStyle w:val="BodyText"/>
        <w:ind w:left="1955"/>
      </w:pP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II-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D</w:t>
      </w:r>
      <w:r>
        <w:rPr>
          <w:spacing w:val="80"/>
        </w:rPr>
        <w:t> </w:t>
      </w:r>
      <w:r>
        <w:rPr/>
        <w:t>- Chacra 295-Parcela 206.</w:t>
      </w:r>
    </w:p>
    <w:p>
      <w:pPr>
        <w:pStyle w:val="BodyText"/>
        <w:ind w:left="1955" w:right="2825"/>
      </w:pPr>
      <w:r>
        <w:rPr/>
        <w:t>PROPIETARIO: José Luis Rosso. SUPERFICIE:</w:t>
      </w:r>
      <w:r>
        <w:rPr>
          <w:spacing w:val="-6"/>
        </w:rPr>
        <w:t> </w:t>
      </w:r>
      <w:r>
        <w:rPr/>
        <w:t>1</w:t>
      </w:r>
      <w:r>
        <w:rPr>
          <w:spacing w:val="-3"/>
        </w:rPr>
        <w:t> </w:t>
      </w:r>
      <w:r>
        <w:rPr/>
        <w:t>has,</w:t>
      </w:r>
      <w:r>
        <w:rPr>
          <w:spacing w:val="-6"/>
        </w:rPr>
        <w:t> </w:t>
      </w:r>
      <w:r>
        <w:rPr/>
        <w:t>24</w:t>
      </w:r>
      <w:r>
        <w:rPr>
          <w:spacing w:val="-6"/>
        </w:rPr>
        <w:t> </w:t>
      </w:r>
      <w:r>
        <w:rPr/>
        <w:t>as,</w:t>
      </w:r>
      <w:r>
        <w:rPr>
          <w:spacing w:val="-6"/>
        </w:rPr>
        <w:t> </w:t>
      </w:r>
      <w:r>
        <w:rPr/>
        <w:t>99</w:t>
      </w:r>
      <w:r>
        <w:rPr>
          <w:spacing w:val="-6"/>
        </w:rPr>
        <w:t> </w:t>
      </w:r>
      <w:r>
        <w:rPr/>
        <w:t>cas,</w:t>
      </w:r>
      <w:r>
        <w:rPr>
          <w:spacing w:val="-6"/>
        </w:rPr>
        <w:t> </w:t>
      </w:r>
      <w:r>
        <w:rPr/>
        <w:t>95</w:t>
      </w:r>
      <w:r>
        <w:rPr>
          <w:spacing w:val="-6"/>
        </w:rPr>
        <w:t> </w:t>
      </w:r>
      <w:r>
        <w:rPr/>
        <w:t>dm2.</w:t>
      </w:r>
    </w:p>
    <w:p>
      <w:pPr>
        <w:pStyle w:val="BodyText"/>
        <w:ind w:left="1955" w:right="68"/>
      </w:pPr>
      <w:r>
        <w:rPr/>
        <w:t>INSCRIPCIÓN: Folio Real Matrícula 26.938 -- Plano aprobado 20 - 45 - 08 Departamento San Fernando.</w:t>
      </w:r>
    </w:p>
    <w:p>
      <w:pPr>
        <w:pStyle w:val="BodyText"/>
        <w:spacing w:before="297"/>
        <w:ind w:left="112"/>
        <w:jc w:val="both"/>
      </w:pPr>
      <w:r>
        <w:rPr/>
        <w:t>ARTICULO</w:t>
      </w:r>
      <w:r>
        <w:rPr>
          <w:spacing w:val="-7"/>
        </w:rPr>
        <w:t> </w:t>
      </w:r>
      <w:r>
        <w:rPr/>
        <w:t>2°:</w:t>
      </w:r>
      <w:r>
        <w:rPr>
          <w:spacing w:val="48"/>
          <w:w w:val="150"/>
        </w:rPr>
        <w:t> </w:t>
      </w:r>
      <w:r>
        <w:rPr/>
        <w:t>Facúltase</w:t>
      </w:r>
      <w:r>
        <w:rPr>
          <w:spacing w:val="-7"/>
        </w:rPr>
        <w:t> </w:t>
      </w:r>
      <w:r>
        <w:rPr/>
        <w:t>al</w:t>
      </w:r>
      <w:r>
        <w:rPr>
          <w:spacing w:val="-4"/>
        </w:rPr>
        <w:t> </w:t>
      </w:r>
      <w:r>
        <w:rPr/>
        <w:t>Poder</w:t>
      </w:r>
      <w:r>
        <w:rPr>
          <w:spacing w:val="-4"/>
        </w:rPr>
        <w:t> </w:t>
      </w:r>
      <w:r>
        <w:rPr/>
        <w:t>Ejecutivo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tramitar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/>
        <w:t>presente</w:t>
      </w:r>
      <w:r>
        <w:rPr>
          <w:spacing w:val="-7"/>
        </w:rPr>
        <w:t> </w:t>
      </w:r>
      <w:r>
        <w:rPr>
          <w:spacing w:val="-2"/>
        </w:rPr>
        <w:t>expropiación.</w:t>
      </w:r>
    </w:p>
    <w:p>
      <w:pPr>
        <w:pStyle w:val="BodyText"/>
        <w:spacing w:before="2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5"/>
        </w:rPr>
        <w:t> </w:t>
      </w:r>
      <w:r>
        <w:rPr/>
        <w:t>3°:</w:t>
      </w:r>
      <w:r>
        <w:rPr>
          <w:spacing w:val="80"/>
        </w:rPr>
        <w:t> </w:t>
      </w:r>
      <w:r>
        <w:rPr/>
        <w:t>Autorízase</w:t>
      </w:r>
      <w:r>
        <w:rPr>
          <w:spacing w:val="-2"/>
        </w:rPr>
        <w:t> </w:t>
      </w:r>
      <w:r>
        <w:rPr/>
        <w:t>al</w:t>
      </w:r>
      <w:r>
        <w:rPr>
          <w:spacing w:val="-2"/>
        </w:rPr>
        <w:t> </w:t>
      </w:r>
      <w:r>
        <w:rPr/>
        <w:t>Poder</w:t>
      </w:r>
      <w:r>
        <w:rPr>
          <w:spacing w:val="-2"/>
        </w:rPr>
        <w:t> </w:t>
      </w:r>
      <w:r>
        <w:rPr/>
        <w:t>Ejecutivo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donar</w:t>
      </w:r>
      <w:r>
        <w:rPr>
          <w:spacing w:val="-2"/>
        </w:rPr>
        <w:t> </w:t>
      </w:r>
      <w:r>
        <w:rPr/>
        <w:t>una</w:t>
      </w:r>
      <w:r>
        <w:rPr>
          <w:spacing w:val="-2"/>
        </w:rPr>
        <w:t> </w:t>
      </w:r>
      <w:r>
        <w:rPr/>
        <w:t>vez</w:t>
      </w:r>
      <w:r>
        <w:rPr>
          <w:spacing w:val="-2"/>
        </w:rPr>
        <w:t> </w:t>
      </w:r>
      <w:r>
        <w:rPr/>
        <w:t>concluido</w:t>
      </w:r>
      <w:r>
        <w:rPr>
          <w:spacing w:val="-2"/>
        </w:rPr>
        <w:t> </w:t>
      </w:r>
      <w:r>
        <w:rPr/>
        <w:t>el</w:t>
      </w:r>
      <w:r>
        <w:rPr>
          <w:spacing w:val="-2"/>
        </w:rPr>
        <w:t> </w:t>
      </w:r>
      <w:r>
        <w:rPr/>
        <w:t>trámite</w:t>
      </w:r>
      <w:r>
        <w:rPr>
          <w:spacing w:val="-2"/>
        </w:rPr>
        <w:t> </w:t>
      </w:r>
      <w:r>
        <w:rPr/>
        <w:t>al</w:t>
      </w:r>
      <w:r>
        <w:rPr>
          <w:spacing w:val="-2"/>
        </w:rPr>
        <w:t> </w:t>
      </w:r>
      <w:r>
        <w:rPr/>
        <w:t>Club los Canallas de Sur, el inmueble expropiado en el artículo 1° de la presente ley, que será destinado al funcionamiento de dicho Club, con fines deportivos, recreativos y de contención social.</w:t>
      </w:r>
    </w:p>
    <w:p>
      <w:pPr>
        <w:pStyle w:val="BodyText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4°: Cumplida la donación, el Club conjuntamente con el Municipio de Resistencia, deberán tener la precaución de que las obras a ejecutar se realicen en con- diciones adecuadas de cota de umbral fijada y respetar la definición y ordenamiento del escurrimiento y desagües de la zona establecida.</w:t>
      </w:r>
    </w:p>
    <w:p>
      <w:pPr>
        <w:pStyle w:val="BodyText"/>
        <w:spacing w:before="297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5°:</w:t>
      </w:r>
      <w:r>
        <w:rPr>
          <w:spacing w:val="40"/>
        </w:rPr>
        <w:t> </w:t>
      </w:r>
      <w:r>
        <w:rPr/>
        <w:t>El incumplimiento de lo establecido en el artículo precedente, dejará sin efecto la presente ley, debiendo el Estado Provincial tomar posesión en forma inmediata del </w:t>
      </w:r>
      <w:r>
        <w:rPr>
          <w:spacing w:val="-2"/>
        </w:rPr>
        <w:t>inmueble.</w:t>
      </w:r>
    </w:p>
    <w:p>
      <w:pPr>
        <w:pStyle w:val="BodyText"/>
        <w:spacing w:before="2"/>
      </w:pPr>
    </w:p>
    <w:p>
      <w:pPr>
        <w:pStyle w:val="BodyText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6°: Los gastos que demande el cumplimiento de la presente ley, serán imputados a la partida específica del Presupuesto General de la Provincia para el Ejercicio </w:t>
      </w:r>
      <w:r>
        <w:rPr>
          <w:spacing w:val="-2"/>
        </w:rPr>
        <w:t>2011.</w:t>
      </w:r>
    </w:p>
    <w:p>
      <w:pPr>
        <w:spacing w:after="0"/>
        <w:jc w:val="both"/>
        <w:sectPr>
          <w:footerReference w:type="default" r:id="rId5"/>
          <w:type w:val="continuous"/>
          <w:pgSz w:w="11900" w:h="16840"/>
          <w:pgMar w:header="0" w:footer="1553" w:top="780" w:bottom="1740" w:left="1020" w:right="1020"/>
          <w:pgNumType w:start="1"/>
        </w:sectPr>
      </w:pPr>
    </w:p>
    <w:p>
      <w:pPr>
        <w:pStyle w:val="BodyText"/>
        <w:spacing w:before="64"/>
        <w:ind w:left="112"/>
      </w:pPr>
      <w:r>
        <w:rPr/>
        <w:t>ARTÍCULO</w:t>
      </w:r>
      <w:r>
        <w:rPr>
          <w:spacing w:val="-7"/>
        </w:rPr>
        <w:t> </w:t>
      </w:r>
      <w:r>
        <w:rPr/>
        <w:t>7°: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quince días del mes de diciembre del año dos</w:t>
      </w:r>
      <w:r>
        <w:rPr>
          <w:spacing w:val="40"/>
        </w:rPr>
        <w:t> </w:t>
      </w:r>
      <w:r>
        <w:rPr/>
        <w:t>mil diez.</w:t>
      </w: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tabs>
          <w:tab w:pos="6220" w:val="left" w:leader="none"/>
        </w:tabs>
        <w:spacing w:line="298" w:lineRule="exact"/>
        <w:ind w:right="483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before="1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sectPr>
      <w:pgSz w:w="11900" w:h="16840"/>
      <w:pgMar w:header="0" w:footer="1553" w:top="780" w:bottom="174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7120">
              <wp:simplePos x="0" y="0"/>
              <wp:positionH relativeFrom="page">
                <wp:posOffset>2440938</wp:posOffset>
              </wp:positionH>
              <wp:positionV relativeFrom="page">
                <wp:posOffset>9567642</wp:posOffset>
              </wp:positionV>
              <wp:extent cx="2677160" cy="50165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77160" cy="501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Fuente:</w:t>
                          </w:r>
                          <w:r>
                            <w:rPr>
                              <w:b/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Dirección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Información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Parlamentaria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Güemes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120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5º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Piso</w:t>
                          </w:r>
                        </w:p>
                        <w:p>
                          <w:pPr>
                            <w:spacing w:before="2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T.E.: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03722-441467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-internos: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194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145-167-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Centrex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41467</w:t>
                          </w:r>
                        </w:p>
                        <w:p>
                          <w:pPr>
                            <w:spacing w:line="158" w:lineRule="exact" w:before="0"/>
                            <w:ind w:left="0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4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line="274" w:lineRule="exact" w:before="0"/>
                            <w:ind w:left="1" w:right="1" w:firstLine="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ES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COPIA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2.199921pt;margin-top:753.357666pt;width:210.8pt;height:39.5pt;mso-position-horizontal-relative:page;mso-position-vertical-relative:page;z-index:-15759360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Fuente:</w:t>
                    </w:r>
                    <w:r>
                      <w:rPr>
                        <w:b/>
                        <w:spacing w:val="-5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Dirección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de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Información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Parlamentaria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Güemes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120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5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5º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pacing w:val="-4"/>
                        <w:sz w:val="14"/>
                      </w:rPr>
                      <w:t>Piso</w:t>
                    </w:r>
                  </w:p>
                  <w:p>
                    <w:pPr>
                      <w:spacing w:before="2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T.E.: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03722-441467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-internos: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194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141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1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145-167-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Centrex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pacing w:val="-2"/>
                        <w:sz w:val="14"/>
                      </w:rPr>
                      <w:t>41467</w:t>
                    </w:r>
                  </w:p>
                  <w:p>
                    <w:pPr>
                      <w:spacing w:line="158" w:lineRule="exact" w:before="0"/>
                      <w:ind w:left="0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7"/>
                        <w:sz w:val="14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4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line="274" w:lineRule="exact" w:before="0"/>
                      <w:ind w:left="1" w:right="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ES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COPIA</w:t>
                    </w:r>
                    <w:r>
                      <w:rPr>
                        <w:spacing w:val="-8"/>
                        <w:sz w:val="24"/>
                      </w:rPr>
                      <w:t> </w:t>
                    </w:r>
                    <w:r>
                      <w:rPr>
                        <w:spacing w:val="-2"/>
                        <w:sz w:val="24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\0006\0007\0004\0004</dc:title>
  <dcterms:created xsi:type="dcterms:W3CDTF">2025-02-06T14:09:21Z</dcterms:created>
  <dcterms:modified xsi:type="dcterms:W3CDTF">2025-02-06T14:09:21Z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